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D" w:rsidRDefault="0051065D" w:rsidP="0051065D">
      <w:pPr>
        <w:pStyle w:val="1"/>
        <w:shd w:val="clear" w:color="auto" w:fill="FFFFFF"/>
        <w:spacing w:before="0" w:beforeAutospacing="0" w:after="0" w:afterAutospacing="0" w:line="270" w:lineRule="atLeast"/>
        <w:rPr>
          <w:rFonts w:ascii="Trebuchet MS" w:hAnsi="Trebuchet MS"/>
          <w:color w:val="285A7A"/>
          <w:sz w:val="33"/>
          <w:szCs w:val="33"/>
        </w:rPr>
      </w:pPr>
      <w:r>
        <w:rPr>
          <w:rFonts w:ascii="Trebuchet MS" w:hAnsi="Trebuchet MS"/>
          <w:color w:val="285A7A"/>
          <w:sz w:val="33"/>
          <w:szCs w:val="33"/>
        </w:rPr>
        <w:t>Бизнес-план парикмахерской</w:t>
      </w:r>
    </w:p>
    <w:p w:rsidR="0051065D" w:rsidRDefault="0051065D" w:rsidP="0051065D">
      <w:pPr>
        <w:shd w:val="clear" w:color="auto" w:fill="FFFFFF"/>
        <w:spacing w:line="27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Тем, кто желает начать свой бизнес с минимальными вложениями, следует обратить внимание на парикмахерские услуги. Спрос на эти услуги остаётся на стабильном уровне даже в самые сложные времена. Но при этом вы должны чётко понимать, какой итог хотите получить.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Бизнес-план парикмахерской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состоит из двух частей – описательной и финансовой.</w:t>
      </w:r>
    </w:p>
    <w:p w:rsidR="0051065D" w:rsidRDefault="0051065D" w:rsidP="0051065D">
      <w:pPr>
        <w:pStyle w:val="2"/>
        <w:shd w:val="clear" w:color="auto" w:fill="FFFFFF"/>
        <w:spacing w:before="0" w:line="330" w:lineRule="atLeast"/>
        <w:rPr>
          <w:rFonts w:ascii="Trebuchet MS" w:hAnsi="Trebuchet MS"/>
          <w:b w:val="0"/>
          <w:bCs w:val="0"/>
          <w:color w:val="285A7A"/>
          <w:sz w:val="27"/>
          <w:szCs w:val="27"/>
        </w:rPr>
      </w:pPr>
      <w:r>
        <w:rPr>
          <w:rFonts w:ascii="Trebuchet MS" w:hAnsi="Trebuchet MS"/>
          <w:b w:val="0"/>
          <w:bCs w:val="0"/>
          <w:color w:val="285A7A"/>
          <w:sz w:val="27"/>
          <w:szCs w:val="27"/>
        </w:rPr>
        <w:t>Описательная часть бизнес-плана парикмахерской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Направление бизнеса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Главная задача, которую преследует данный пример бизнес плана — открытие парикмахерской эконом — класса.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Задача проекта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Оказание качественных парикмахерских услуг, таких, как стрижка, окрашивание волос, укладка, бритьё.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Концепция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Парикмахерская эконом – класса может расположиться в спальном районе. Бизнес план парикмахерской, скачать который вы можете на нашем сайте, предусматривает создание салона на 4 кресла. На его базе можно оказывать множество услуг – тонирование, мелирование, лечение волос, укладка. Но основной услугой является стрижка – мужская, женская, детская. От того, насколько качественно будет работать мастер – зависит популярность салона.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Целевая аудитория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Парикмахерская эконом – класса предусматривает довольно широкий круг посетителей с небольшим и средним достатком – от студентов и семей с детьми до пенсионеров, которым не по карману элитные салоны.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Характеристика целевой аудитории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Посетители парикмахерской эконом – класса не нуждаются в стильном интерьере и роскошной меблировке, что учитывает данный бизнес план парикмахерской. Уютная, почти домашняя обстановка, доброжелательное отношение и качественные услуги – залог успеха. Для того, чтобы ожидающие своей очереди не скучали, в холле можно поставить телевизор.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Поиск помещения для парикмахерской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Как правило, с поиском подходящего помещения для парикмахерской особых проблем не возникает. Важно лишь учесть, что, согласно санитарным нормам, на одно рабочее место парикмахера должно быть выделено не менее 7 квадратных метров. То есть, при 4 креслах, площадь парикмахерской составит около 30 квадратных метров. Для этого вполне подойдёт 2-х или 3-х комнатная квартира на первом этаже, которую можно выкупить в собственность или арендовать.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Конкуренция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Для парикмахерских такого уровня конкуренция не входит в число рисков. Важно найти и удержать своих клиентов, в первую очередь, высоким качеством оказываемых услуг.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Перспективы проекта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Данный бизнес план учитывает оказание минимального набора услуг. Но впоследствии его легко можно расширить. Это могут быть косметологические услуги, а также маникюр и педикюр.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lastRenderedPageBreak/>
        <w:t>Риски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число основных факторов риска входит качество обслуживания посетителей. Поскольку салон находится в небольшом спальном районе, утрата репутации среди постоянных клиентов может привести к катастрофе. Именно поэтому к найму работников следует подходить очень ответственно.</w:t>
      </w:r>
    </w:p>
    <w:p w:rsidR="0051065D" w:rsidRDefault="0051065D" w:rsidP="0051065D">
      <w:pPr>
        <w:pStyle w:val="2"/>
        <w:shd w:val="clear" w:color="auto" w:fill="FFFFFF"/>
        <w:spacing w:before="0" w:line="330" w:lineRule="atLeast"/>
        <w:rPr>
          <w:rFonts w:ascii="Trebuchet MS" w:hAnsi="Trebuchet MS"/>
          <w:b w:val="0"/>
          <w:bCs w:val="0"/>
          <w:color w:val="285A7A"/>
          <w:sz w:val="27"/>
          <w:szCs w:val="27"/>
        </w:rPr>
      </w:pPr>
      <w:r>
        <w:rPr>
          <w:rFonts w:ascii="Trebuchet MS" w:hAnsi="Trebuchet MS"/>
          <w:b w:val="0"/>
          <w:bCs w:val="0"/>
          <w:color w:val="285A7A"/>
          <w:sz w:val="27"/>
          <w:szCs w:val="27"/>
        </w:rPr>
        <w:t>Финансовая часть бизнес-плана парикмахерского салона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ТЭО и особенности реализации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Для того, чтобы рассчитать примерные затраты на открытие бизнеса, необходимо знать, какие расходы считаются обязательными</w:t>
      </w:r>
      <w:r>
        <w:rPr>
          <w:rStyle w:val="a4"/>
          <w:rFonts w:ascii="Trebuchet MS" w:hAnsi="Trebuchet MS"/>
          <w:color w:val="000000"/>
          <w:sz w:val="20"/>
          <w:szCs w:val="20"/>
        </w:rPr>
        <w:t>.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Средние суммы, которые могут варьироваться в зависимости от некоторых нюансов:</w:t>
      </w:r>
    </w:p>
    <w:p w:rsidR="0051065D" w:rsidRDefault="0051065D" w:rsidP="0051065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сертификация $150;</w:t>
      </w:r>
    </w:p>
    <w:p w:rsidR="0051065D" w:rsidRDefault="0051065D" w:rsidP="0051065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аренда помещения $800/мес. (разово за 6 месяцев $4500);</w:t>
      </w:r>
    </w:p>
    <w:p w:rsidR="0051065D" w:rsidRDefault="0051065D" w:rsidP="0051065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коммунальные платежи $300/мес.</w:t>
      </w:r>
    </w:p>
    <w:p w:rsidR="0051065D" w:rsidRDefault="0051065D" w:rsidP="0051065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оборудование: $3000;</w:t>
      </w:r>
    </w:p>
    <w:p w:rsidR="0051065D" w:rsidRDefault="0051065D" w:rsidP="0051065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расходные материалы $700/мес.;  </w:t>
      </w:r>
    </w:p>
    <w:p w:rsidR="0051065D" w:rsidRDefault="0051065D" w:rsidP="0051065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заработная плата (администратору) – $500/мес.;</w:t>
      </w:r>
    </w:p>
    <w:p w:rsidR="0051065D" w:rsidRDefault="0051065D" w:rsidP="0051065D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маркетинг и реклама: $200/мес.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Оборудование для парикмахерской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Кресло с гидравликой (4 шт.), шкаф-тумбочка с зеркалом (4 шт.), зеркало (4 шт.). Мойка с креслом, сушуар, машинка для стрижки (4 шт.), фен (4 шт.). Мягкая мебель (уголок), стул (4шт), журнальный столик, набор для гардероба, компьютер, компьютерный стол.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Персонал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4 парикмахера, а также администратор, который одновременно является и бухгалтером.</w:t>
      </w:r>
    </w:p>
    <w:p w:rsidR="0051065D" w:rsidRDefault="0051065D" w:rsidP="005106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Доходы парикмахерской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Мы предусматриваем загрузку в 50-70%. Средний размер чека – $10. Заработная плата парикмахеров зависит от выручки и составляет примерно 30-40%. В этом случае чистая прибыль составит $1000-$1200.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Общий размер инвестиций – $5500-6000.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Срок окупаемости - 8-12 месяцев.</w:t>
      </w:r>
    </w:p>
    <w:p w:rsidR="0051065D" w:rsidRDefault="0051065D" w:rsidP="0051065D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650E4F" w:rsidRPr="0051065D" w:rsidRDefault="00650E4F" w:rsidP="0051065D">
      <w:bookmarkStart w:id="0" w:name="_GoBack"/>
      <w:bookmarkEnd w:id="0"/>
    </w:p>
    <w:sectPr w:rsidR="00650E4F" w:rsidRPr="0051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4C28"/>
    <w:multiLevelType w:val="multilevel"/>
    <w:tmpl w:val="C1C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FB"/>
    <w:rsid w:val="0051065D"/>
    <w:rsid w:val="00650E4F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">
    <w:name w:val="art"/>
    <w:basedOn w:val="a"/>
    <w:rsid w:val="0051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65D"/>
  </w:style>
  <w:style w:type="character" w:customStyle="1" w:styleId="skypepnhcontainer">
    <w:name w:val="skype_pnh_container"/>
    <w:basedOn w:val="a0"/>
    <w:rsid w:val="0051065D"/>
  </w:style>
  <w:style w:type="character" w:customStyle="1" w:styleId="skypepnhtextspan">
    <w:name w:val="skype_pnh_text_span"/>
    <w:basedOn w:val="a0"/>
    <w:rsid w:val="0051065D"/>
  </w:style>
  <w:style w:type="character" w:customStyle="1" w:styleId="20">
    <w:name w:val="Заголовок 2 Знак"/>
    <w:basedOn w:val="a0"/>
    <w:link w:val="2"/>
    <w:uiPriority w:val="9"/>
    <w:semiHidden/>
    <w:rsid w:val="0051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">
    <w:name w:val="art"/>
    <w:basedOn w:val="a"/>
    <w:rsid w:val="0051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65D"/>
  </w:style>
  <w:style w:type="character" w:customStyle="1" w:styleId="skypepnhcontainer">
    <w:name w:val="skype_pnh_container"/>
    <w:basedOn w:val="a0"/>
    <w:rsid w:val="0051065D"/>
  </w:style>
  <w:style w:type="character" w:customStyle="1" w:styleId="skypepnhtextspan">
    <w:name w:val="skype_pnh_text_span"/>
    <w:basedOn w:val="a0"/>
    <w:rsid w:val="0051065D"/>
  </w:style>
  <w:style w:type="character" w:customStyle="1" w:styleId="20">
    <w:name w:val="Заголовок 2 Знак"/>
    <w:basedOn w:val="a0"/>
    <w:link w:val="2"/>
    <w:uiPriority w:val="9"/>
    <w:semiHidden/>
    <w:rsid w:val="0051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2012-08-08T13:15:00Z</dcterms:created>
  <dcterms:modified xsi:type="dcterms:W3CDTF">2012-08-08T13:31:00Z</dcterms:modified>
</cp:coreProperties>
</file>